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143000" cy="1304925"/>
            <wp:effectExtent t="0" r="0" b="0" l="0"/>
            <wp:docPr id="1" name="logo" descr="Logo škol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304925"/>
                    </a:xfrm>
                    <a:prstGeom prst="rect">
                      <a:avLst/>
                    </a:prstGeom>
                  </pic:spPr>
                </pic:pic>
              </a:graphicData>
            </a:graphic>
          </wp:inline>
        </w:drawing>
      </w:r>
    </w:p>
    <w:p>
      <w:pPr>
        <w:spacing w:after="40" w:line="276"/>
      </w:pPr>
      <w:r>
        <w:rPr>
          <w:rFonts w:ascii="Calibri" w:cs="Calibri" w:eastAsia="Calibri" w:hAnsi="Calibri"/>
          <w:sz w:val="22"/>
          <w:szCs w:val="22"/>
        </w:rPr>
        <w:t xml:space="preserve">Ref. (KLASA): 602-02/26-01/__</w:t>
      </w:r>
    </w:p>
    <w:p>
      <w:pPr>
        <w:spacing w:after="40" w:line="276"/>
      </w:pPr>
      <w:r>
        <w:rPr>
          <w:rFonts w:ascii="Calibri" w:cs="Calibri" w:eastAsia="Calibri" w:hAnsi="Calibri"/>
          <w:sz w:val="22"/>
          <w:szCs w:val="22"/>
        </w:rPr>
        <w:t xml:space="preserve">Reg. No. (URBROJ): 2168-21-26-1</w:t>
      </w:r>
    </w:p>
    <w:p>
      <w:pPr>
        <w:spacing w:after="360" w:line="276"/>
      </w:pPr>
      <w:r>
        <w:rPr>
          <w:rFonts w:ascii="Calibri" w:cs="Calibri" w:eastAsia="Calibri" w:hAnsi="Calibri"/>
          <w:sz w:val="22"/>
          <w:szCs w:val="22"/>
        </w:rPr>
        <w:t xml:space="preserve">Pula, 12 October 2026</w:t>
      </w:r>
    </w:p>
    <w:p>
      <w:pPr>
        <w:spacing w:after="300" w:line="276"/>
        <w:jc w:val="center"/>
      </w:pPr>
      <w:r>
        <w:rPr>
          <w:rFonts w:ascii="Calibri" w:cs="Calibri" w:eastAsia="Calibri" w:hAnsi="Calibri"/>
          <w:b/>
          <w:bCs/>
          <w:sz w:val="28"/>
          <w:szCs w:val="28"/>
        </w:rPr>
        <w:t xml:space="preserve">I N V I T A T I O N</w:t>
      </w:r>
    </w:p>
    <w:p>
      <w:pPr>
        <w:spacing w:after="120" w:line="276"/>
      </w:pPr>
      <w:r>
        <w:rPr>
          <w:rFonts w:ascii="Calibri" w:cs="Calibri" w:eastAsia="Calibri" w:hAnsi="Calibri"/>
          <w:sz w:val="22"/>
          <w:szCs w:val="22"/>
        </w:rPr>
        <w:t xml:space="preserve">The School of Tourism, Hospitality and Trade, Pula, invites you to the </w:t>
      </w:r>
      <w:r>
        <w:rPr>
          <w:rFonts w:ascii="Calibri" w:cs="Calibri" w:eastAsia="Calibri" w:hAnsi="Calibri"/>
          <w:b/>
          <w:bCs/>
          <w:sz w:val="22"/>
          <w:szCs w:val="22"/>
        </w:rPr>
        <w:t xml:space="preserve">4th JUNIOR SOMMELIER CUP</w:t>
      </w:r>
      <w:r>
        <w:rPr>
          <w:rFonts w:ascii="Calibri" w:cs="Calibri" w:eastAsia="Calibri" w:hAnsi="Calibri"/>
          <w:sz w:val="22"/>
          <w:szCs w:val="22"/>
        </w:rPr>
        <w:t xml:space="preserve">, a sommelier competition for students, to be held on </w:t>
      </w:r>
      <w:r>
        <w:rPr>
          <w:rFonts w:ascii="Calibri" w:cs="Calibri" w:eastAsia="Calibri" w:hAnsi="Calibri"/>
          <w:b/>
          <w:bCs/>
          <w:sz w:val="22"/>
          <w:szCs w:val="22"/>
        </w:rPr>
        <w:t xml:space="preserve">1 and 2 December 2026 in Pula.</w:t>
      </w:r>
    </w:p>
    <w:p>
      <w:pPr>
        <w:spacing w:after="120" w:line="276"/>
      </w:pPr>
      <w:r>
        <w:rPr>
          <w:rFonts w:ascii="Calibri" w:cs="Calibri" w:eastAsia="Calibri" w:hAnsi="Calibri"/>
          <w:sz w:val="22"/>
          <w:szCs w:val="22"/>
        </w:rPr>
        <w:t xml:space="preserve">Expected arrival: 1 December 2026, by 15:00.</w:t>
      </w:r>
    </w:p>
    <w:p>
      <w:pPr>
        <w:spacing w:after="240" w:line="276"/>
      </w:pPr>
      <w:r>
        <w:rPr>
          <w:rFonts w:ascii="Calibri" w:cs="Calibri" w:eastAsia="Calibri" w:hAnsi="Calibri"/>
          <w:sz w:val="22"/>
          <w:szCs w:val="22"/>
        </w:rPr>
        <w:t xml:space="preserve">Expected departure: 2 December 2026.</w:t>
      </w:r>
    </w:p>
    <w:p>
      <w:pPr>
        <w:spacing w:after="240" w:line="276"/>
      </w:pPr>
      <w:r>
        <w:rPr>
          <w:rFonts w:ascii="Calibri" w:cs="Calibri" w:eastAsia="Calibri" w:hAnsi="Calibri"/>
          <w:b/>
          <w:bCs/>
          <w:sz w:val="22"/>
          <w:szCs w:val="22"/>
        </w:rPr>
        <w:t xml:space="preserve">Registration deadline: 24 November 2026, by e-mail to: karijera.klik@gmail.com</w:t>
      </w:r>
    </w:p>
    <w:p>
      <w:pPr>
        <w:spacing w:after="120" w:line="276"/>
      </w:pPr>
      <w:r>
        <w:rPr>
          <w:rFonts w:ascii="Calibri" w:cs="Calibri" w:eastAsia="Calibri" w:hAnsi="Calibri"/>
          <w:sz w:val="22"/>
          <w:szCs w:val="22"/>
        </w:rPr>
        <w:t xml:space="preserve">The registration fee is EUR 50 per student and per teacher.</w:t>
      </w:r>
    </w:p>
    <w:p>
      <w:pPr>
        <w:spacing w:after="120" w:line="276"/>
      </w:pPr>
      <w:r>
        <w:rPr>
          <w:rFonts w:ascii="Calibri" w:cs="Calibri" w:eastAsia="Calibri" w:hAnsi="Calibri"/>
          <w:sz w:val="22"/>
          <w:szCs w:val="22"/>
        </w:rPr>
        <w:t xml:space="preserve">Competitors and mentors can stay overnight with breakfast at Akademis “Lipa” at the following prices:</w:t>
      </w:r>
    </w:p>
    <w:p>
      <w:pPr>
        <w:spacing w:after="40" w:line="276"/>
      </w:pPr>
      <w:r>
        <w:rPr>
          <w:rFonts w:ascii="Calibri" w:cs="Calibri" w:eastAsia="Calibri" w:hAnsi="Calibri"/>
          <w:b/>
          <w:bCs/>
          <w:sz w:val="22"/>
          <w:szCs w:val="22"/>
        </w:rPr>
        <w:t xml:space="preserve">- single room: EUR 47</w:t>
      </w:r>
    </w:p>
    <w:p>
      <w:pPr>
        <w:spacing w:after="40" w:line="276"/>
      </w:pPr>
      <w:r>
        <w:rPr>
          <w:rFonts w:ascii="Calibri" w:cs="Calibri" w:eastAsia="Calibri" w:hAnsi="Calibri"/>
          <w:b/>
          <w:bCs/>
          <w:sz w:val="22"/>
          <w:szCs w:val="22"/>
        </w:rPr>
        <w:t xml:space="preserve">- double room: EUR 73</w:t>
      </w:r>
    </w:p>
    <w:p>
      <w:pPr>
        <w:spacing w:after="40" w:line="276"/>
      </w:pPr>
      <w:r>
        <w:rPr>
          <w:rFonts w:ascii="Calibri" w:cs="Calibri" w:eastAsia="Calibri" w:hAnsi="Calibri"/>
          <w:b/>
          <w:bCs/>
          <w:sz w:val="22"/>
          <w:szCs w:val="22"/>
        </w:rPr>
        <w:t xml:space="preserve">- triple room: EUR 92</w:t>
      </w:r>
    </w:p>
    <w:p>
      <w:pPr>
        <w:spacing w:after="80" w:line="276"/>
      </w:pPr>
      <w:r>
        <w:rPr>
          <w:rFonts w:ascii="Calibri" w:cs="Calibri" w:eastAsia="Calibri" w:hAnsi="Calibri"/>
          <w:b/>
          <w:bCs/>
          <w:sz w:val="22"/>
          <w:szCs w:val="22"/>
        </w:rPr>
        <w:t xml:space="preserve">- quadruple room: EUR 104</w:t>
      </w:r>
    </w:p>
    <w:p>
      <w:pPr>
        <w:spacing w:after="240" w:line="276"/>
      </w:pPr>
      <w:r>
        <w:rPr>
          <w:rFonts w:ascii="Calibri" w:cs="Calibri" w:eastAsia="Calibri" w:hAnsi="Calibri"/>
          <w:sz w:val="22"/>
          <w:szCs w:val="22"/>
        </w:rPr>
        <w:t xml:space="preserve">The number of beds is limited and rooms are allocated in order of registration.</w:t>
      </w:r>
    </w:p>
    <w:p>
      <w:pPr>
        <w:spacing w:after="120" w:line="276"/>
      </w:pPr>
      <w:r>
        <w:rPr>
          <w:rFonts w:ascii="Calibri" w:cs="Calibri" w:eastAsia="Calibri" w:hAnsi="Calibri"/>
          <w:sz w:val="22"/>
          <w:szCs w:val="22"/>
        </w:rPr>
        <w:t xml:space="preserve">Below are the competition rules, module descriptions, score sheets and annexes.</w:t>
      </w:r>
    </w:p>
    <w:p>
      <w:r>
        <w:br w:type="page"/>
      </w:r>
    </w:p>
    <w:p>
      <w:pPr>
        <w:spacing w:after="160" w:line="276"/>
      </w:pPr>
      <w:r>
        <w:rPr>
          <w:rFonts w:ascii="Calibri" w:cs="Calibri" w:eastAsia="Calibri" w:hAnsi="Calibri"/>
          <w:b/>
          <w:bCs/>
          <w:sz w:val="22"/>
          <w:szCs w:val="22"/>
        </w:rPr>
        <w:t xml:space="preserve">Competition rules:</w:t>
      </w:r>
    </w:p>
    <w:p>
      <w:pPr>
        <w:pStyle w:val="ListParagraph"/>
        <w:numPr>
          <w:ilvl w:val="0"/>
          <w:numId w:val="2"/>
        </w:numPr>
        <w:spacing w:after="40" w:line="259"/>
      </w:pPr>
      <w:r>
        <w:rPr>
          <w:rFonts w:ascii="Calibri" w:cs="Calibri" w:eastAsia="Calibri" w:hAnsi="Calibri"/>
          <w:sz w:val="22"/>
          <w:szCs w:val="22"/>
        </w:rPr>
        <w:t xml:space="preserve">The competition is open to secondary school students.</w:t>
      </w:r>
    </w:p>
    <w:p>
      <w:pPr>
        <w:pStyle w:val="ListParagraph"/>
        <w:numPr>
          <w:ilvl w:val="0"/>
          <w:numId w:val="2"/>
        </w:numPr>
        <w:spacing w:after="40" w:line="259"/>
      </w:pPr>
      <w:r>
        <w:rPr>
          <w:rFonts w:ascii="Calibri" w:cs="Calibri" w:eastAsia="Calibri" w:hAnsi="Calibri"/>
          <w:sz w:val="22"/>
          <w:szCs w:val="22"/>
        </w:rPr>
        <w:t xml:space="preserve">The competition is held between 10 pairs of students.</w:t>
      </w:r>
    </w:p>
    <w:p>
      <w:pPr>
        <w:pStyle w:val="ListParagraph"/>
        <w:numPr>
          <w:ilvl w:val="0"/>
          <w:numId w:val="2"/>
        </w:numPr>
        <w:spacing w:after="40" w:line="259"/>
      </w:pPr>
      <w:r>
        <w:rPr>
          <w:rFonts w:ascii="Calibri" w:cs="Calibri" w:eastAsia="Calibri" w:hAnsi="Calibri"/>
          <w:sz w:val="22"/>
          <w:szCs w:val="22"/>
        </w:rPr>
        <w:t xml:space="preserve">Each competing pair consists of two students from the same school, who may be from different study programmes and in different years.</w:t>
      </w:r>
    </w:p>
    <w:p>
      <w:pPr>
        <w:pStyle w:val="ListParagraph"/>
        <w:numPr>
          <w:ilvl w:val="0"/>
          <w:numId w:val="2"/>
        </w:numPr>
        <w:spacing w:after="40" w:line="259"/>
      </w:pPr>
      <w:r>
        <w:rPr>
          <w:rFonts w:ascii="Calibri" w:cs="Calibri" w:eastAsia="Calibri" w:hAnsi="Calibri"/>
          <w:sz w:val="22"/>
          <w:szCs w:val="22"/>
        </w:rPr>
        <w:t xml:space="preserve">The competition focuses on demonstrated knowledge, skills, expertise, creativity, professionalism and the successful completion of theoretical and practical tasks.</w:t>
      </w:r>
    </w:p>
    <w:p>
      <w:pPr>
        <w:pStyle w:val="ListParagraph"/>
        <w:numPr>
          <w:ilvl w:val="0"/>
          <w:numId w:val="2"/>
        </w:numPr>
        <w:spacing w:after="40" w:line="259"/>
      </w:pPr>
      <w:r>
        <w:rPr>
          <w:rFonts w:ascii="Calibri" w:cs="Calibri" w:eastAsia="Calibri" w:hAnsi="Calibri"/>
          <w:sz w:val="22"/>
          <w:szCs w:val="22"/>
        </w:rPr>
        <w:t xml:space="preserve">Teams are prepared by their mentors according to the rules provided in advance by the organiser.</w:t>
      </w:r>
    </w:p>
    <w:p>
      <w:pPr>
        <w:pStyle w:val="ListParagraph"/>
        <w:numPr>
          <w:ilvl w:val="0"/>
          <w:numId w:val="2"/>
        </w:numPr>
        <w:spacing w:after="40" w:line="259"/>
      </w:pPr>
      <w:r>
        <w:rPr>
          <w:rFonts w:ascii="Calibri" w:cs="Calibri" w:eastAsia="Calibri" w:hAnsi="Calibri"/>
          <w:sz w:val="22"/>
          <w:szCs w:val="22"/>
        </w:rPr>
        <w:t xml:space="preserve">The competition consists of seven modules. Each team consists of two students. Students compete individually in Modules 1–5, while in Modules 6 and 7 the pair competes together as a team and receives a single joint score, which is counted once in the pair's total. Points are added up and the pair with the highest score wins.</w:t>
      </w:r>
    </w:p>
    <w:p>
      <w:pPr>
        <w:pStyle w:val="ListParagraph"/>
        <w:numPr>
          <w:ilvl w:val="0"/>
          <w:numId w:val="2"/>
        </w:numPr>
        <w:spacing w:after="40" w:line="259"/>
      </w:pPr>
      <w:r>
        <w:rPr>
          <w:rFonts w:ascii="Calibri" w:cs="Calibri" w:eastAsia="Calibri" w:hAnsi="Calibri"/>
          <w:sz w:val="22"/>
          <w:szCs w:val="22"/>
        </w:rPr>
        <w:t xml:space="preserve">Schedule: on 1 December, Modules 1 and 2 follow straight after arrival (by 15:00). The remaining modules (3–7) take place on 2 December.</w:t>
      </w:r>
    </w:p>
    <w:p>
      <w:pPr>
        <w:pStyle w:val="ListParagraph"/>
        <w:numPr>
          <w:ilvl w:val="0"/>
          <w:numId w:val="2"/>
        </w:numPr>
        <w:spacing w:after="40" w:line="259"/>
      </w:pPr>
      <w:r>
        <w:rPr>
          <w:rFonts w:ascii="Calibri" w:cs="Calibri" w:eastAsia="Calibri" w:hAnsi="Calibri"/>
          <w:sz w:val="22"/>
          <w:szCs w:val="22"/>
        </w:rPr>
        <w:t xml:space="preserve">Scoring: in Modules 1, 2 and 7 points are added up (each correct answer earns points). In Modules 3, 4 and 5 a student can score up to 100 points; for each element not performed correctly, penalty points are recorded and deducted from 100 (if the element is performed correctly, 0 penalty points are recorded). Module 6 has two parts: work (penalty points deducted from 100) and the assessment of the spritz, the snack and the overall presentation (positive points).</w:t>
      </w:r>
    </w:p>
    <w:p>
      <w:pPr>
        <w:pStyle w:val="ListParagraph"/>
        <w:numPr>
          <w:ilvl w:val="0"/>
          <w:numId w:val="2"/>
        </w:numPr>
        <w:spacing w:after="40" w:line="259"/>
      </w:pPr>
      <w:r>
        <w:rPr>
          <w:rFonts w:ascii="Calibri" w:cs="Calibri" w:eastAsia="Calibri" w:hAnsi="Calibri"/>
          <w:sz w:val="22"/>
          <w:szCs w:val="22"/>
        </w:rPr>
        <w:t xml:space="preserve">The organiser provides equipment and ingredients for Modules 1–5 and 7. For Module 6 the organiser provides the equipment, sparkling wine and soda water; competitors bring the other ingredients for the spritz and the snack themselves. A toaster is available to competitors at the bar.</w:t>
      </w:r>
    </w:p>
    <w:p>
      <w:pPr>
        <w:pStyle w:val="ListParagraph"/>
        <w:numPr>
          <w:ilvl w:val="0"/>
          <w:numId w:val="2"/>
        </w:numPr>
        <w:spacing w:after="40" w:line="259"/>
      </w:pPr>
      <w:r>
        <w:rPr>
          <w:rFonts w:ascii="Calibri" w:cs="Calibri" w:eastAsia="Calibri" w:hAnsi="Calibri"/>
          <w:sz w:val="22"/>
          <w:szCs w:val="22"/>
        </w:rPr>
        <w:t xml:space="preserve">Competitors may bring their own wine opener.</w:t>
      </w:r>
    </w:p>
    <w:p>
      <w:pPr>
        <w:pStyle w:val="ListParagraph"/>
        <w:numPr>
          <w:ilvl w:val="0"/>
          <w:numId w:val="2"/>
        </w:numPr>
        <w:spacing w:after="40" w:line="259"/>
      </w:pPr>
      <w:r>
        <w:rPr>
          <w:rFonts w:ascii="Calibri" w:cs="Calibri" w:eastAsia="Calibri" w:hAnsi="Calibri"/>
          <w:sz w:val="22"/>
          <w:szCs w:val="22"/>
        </w:rPr>
        <w:t xml:space="preserve">Personal appearance: school waiter–sommelier uniform with long sleeves (shirt or jacket). Long or varnished nails are not allowed; hands must be neat, without jewellery or a watch. Long hair must be tied back and neat.</w:t>
      </w:r>
    </w:p>
    <w:p>
      <w:pPr>
        <w:keepNext/>
        <w:spacing w:after="120" w:line="276"/>
      </w:pPr>
      <w:r>
        <w:rPr>
          <w:rFonts w:ascii="Calibri" w:cs="Calibri" w:eastAsia="Calibri" w:hAnsi="Calibri"/>
          <w:b/>
          <w:bCs/>
          <w:sz w:val="22"/>
          <w:szCs w:val="22"/>
        </w:rPr>
        <w:t xml:space="preserve">Modules:</w:t>
      </w:r>
    </w:p>
    <w:p>
      <w:pPr>
        <w:pStyle w:val="ListParagraph"/>
        <w:numPr>
          <w:ilvl w:val="0"/>
          <w:numId w:val="3"/>
        </w:numPr>
        <w:spacing w:after="40"/>
      </w:pPr>
      <w:r>
        <w:rPr>
          <w:rFonts w:ascii="Calibri" w:cs="Calibri" w:eastAsia="Calibri" w:hAnsi="Calibri"/>
          <w:sz w:val="22"/>
          <w:szCs w:val="22"/>
        </w:rPr>
        <w:t xml:space="preserve">Bottle and wine recognition</w:t>
      </w:r>
    </w:p>
    <w:p>
      <w:pPr>
        <w:pStyle w:val="ListParagraph"/>
        <w:numPr>
          <w:ilvl w:val="0"/>
          <w:numId w:val="3"/>
        </w:numPr>
        <w:spacing w:after="40"/>
      </w:pPr>
      <w:r>
        <w:rPr>
          <w:rFonts w:ascii="Calibri" w:cs="Calibri" w:eastAsia="Calibri" w:hAnsi="Calibri"/>
          <w:sz w:val="22"/>
          <w:szCs w:val="22"/>
        </w:rPr>
        <w:t xml:space="preserve">Aroma recognition</w:t>
      </w:r>
    </w:p>
    <w:p>
      <w:pPr>
        <w:pStyle w:val="ListParagraph"/>
        <w:numPr>
          <w:ilvl w:val="0"/>
          <w:numId w:val="3"/>
        </w:numPr>
        <w:spacing w:after="40"/>
      </w:pPr>
      <w:r>
        <w:rPr>
          <w:rFonts w:ascii="Calibri" w:cs="Calibri" w:eastAsia="Calibri" w:hAnsi="Calibri"/>
          <w:sz w:val="22"/>
          <w:szCs w:val="22"/>
        </w:rPr>
        <w:t xml:space="preserve">Opening white wine and serving it to the jury</w:t>
      </w:r>
    </w:p>
    <w:p>
      <w:pPr>
        <w:pStyle w:val="ListParagraph"/>
        <w:numPr>
          <w:ilvl w:val="0"/>
          <w:numId w:val="3"/>
        </w:numPr>
        <w:spacing w:after="40"/>
      </w:pPr>
      <w:r>
        <w:rPr>
          <w:rFonts w:ascii="Calibri" w:cs="Calibri" w:eastAsia="Calibri" w:hAnsi="Calibri"/>
          <w:sz w:val="22"/>
          <w:szCs w:val="22"/>
        </w:rPr>
        <w:t xml:space="preserve">Decanting red wine and serving it to the jury</w:t>
      </w:r>
    </w:p>
    <w:p>
      <w:pPr>
        <w:pStyle w:val="ListParagraph"/>
        <w:numPr>
          <w:ilvl w:val="0"/>
          <w:numId w:val="3"/>
        </w:numPr>
        <w:spacing w:after="40"/>
      </w:pPr>
      <w:r>
        <w:rPr>
          <w:rFonts w:ascii="Calibri" w:cs="Calibri" w:eastAsia="Calibri" w:hAnsi="Calibri"/>
          <w:sz w:val="22"/>
          <w:szCs w:val="22"/>
        </w:rPr>
        <w:t xml:space="preserve">Opening sparkling wine and serving it to the jury</w:t>
      </w:r>
    </w:p>
    <w:p>
      <w:pPr>
        <w:pStyle w:val="ListParagraph"/>
        <w:numPr>
          <w:ilvl w:val="0"/>
          <w:numId w:val="3"/>
        </w:numPr>
        <w:spacing w:after="40"/>
      </w:pPr>
      <w:r>
        <w:rPr>
          <w:rFonts w:ascii="Calibri" w:cs="Calibri" w:eastAsia="Calibri" w:hAnsi="Calibri"/>
          <w:sz w:val="22"/>
          <w:szCs w:val="22"/>
        </w:rPr>
        <w:t xml:space="preserve">Preparing a spritz of their own creation and a snack (team of two students)</w:t>
      </w:r>
    </w:p>
    <w:p>
      <w:pPr>
        <w:pStyle w:val="ListParagraph"/>
        <w:numPr>
          <w:ilvl w:val="0"/>
          <w:numId w:val="3"/>
        </w:numPr>
        <w:spacing w:after="40"/>
      </w:pPr>
      <w:r>
        <w:rPr>
          <w:rFonts w:ascii="Calibri" w:cs="Calibri" w:eastAsia="Calibri" w:hAnsi="Calibri"/>
          <w:sz w:val="22"/>
          <w:szCs w:val="22"/>
        </w:rPr>
        <w:t xml:space="preserve">Make a Pair (food and drink pairing, team of two students)</w:t>
      </w:r>
    </w:p>
    <w:p>
      <w:pPr>
        <w:spacing w:after="120"/>
      </w:pPr>
    </w:p>
    <w:p>
      <w:pPr>
        <w:spacing w:after="80" w:line="259"/>
      </w:pPr>
      <w:r>
        <w:rPr>
          <w:rFonts w:ascii="Calibri" w:cs="Calibri" w:eastAsia="Calibri" w:hAnsi="Calibri"/>
          <w:b/>
          <w:bCs/>
          <w:sz w:val="22"/>
          <w:szCs w:val="22"/>
        </w:rPr>
        <w:t xml:space="preserve">Module 1. </w:t>
      </w:r>
      <w:r>
        <w:rPr>
          <w:rFonts w:ascii="Calibri" w:cs="Calibri" w:eastAsia="Calibri" w:hAnsi="Calibri"/>
          <w:sz w:val="22"/>
          <w:szCs w:val="22"/>
        </w:rPr>
        <w:t xml:space="preserve">Bottle and wine recognition. 50 slides are shown (35 pictures and 15 questions). The student recognises and names wine bottle shapes and sizes (e.g. Burgundy, Alsace, magnum, jeroboam), drinks based on the appearance of the bottle (the name and producer on the label are blurred), equipment and glasses (e.g. decanter, flute), and answers questions about wine and drinks. Each correct answer earns 1 point (maximum 50 points).</w:t>
      </w:r>
    </w:p>
    <w:p>
      <w:pPr>
        <w:spacing w:after="80" w:line="259"/>
      </w:pPr>
      <w:r>
        <w:rPr>
          <w:rFonts w:ascii="Calibri" w:cs="Calibri" w:eastAsia="Calibri" w:hAnsi="Calibri"/>
          <w:b/>
          <w:bCs/>
          <w:sz w:val="22"/>
          <w:szCs w:val="22"/>
        </w:rPr>
        <w:t xml:space="preserve">Module 2. </w:t>
      </w:r>
      <w:r>
        <w:rPr>
          <w:rFonts w:ascii="Calibri" w:cs="Calibri" w:eastAsia="Calibri" w:hAnsi="Calibri"/>
          <w:sz w:val="22"/>
          <w:szCs w:val="22"/>
        </w:rPr>
        <w:t xml:space="preserve">Aroma recognition. The student identifies 8 aromas by smell from vials (a set of 40 wine aromas). Each correctly identified aroma earns 3 points (maximum 24 points).</w:t>
      </w:r>
    </w:p>
    <w:p>
      <w:pPr>
        <w:spacing w:after="80" w:line="259"/>
      </w:pPr>
      <w:r>
        <w:rPr>
          <w:rFonts w:ascii="Calibri" w:cs="Calibri" w:eastAsia="Calibri" w:hAnsi="Calibri"/>
          <w:b/>
          <w:bCs/>
          <w:sz w:val="22"/>
          <w:szCs w:val="22"/>
        </w:rPr>
        <w:t xml:space="preserve">Module 3. </w:t>
      </w:r>
      <w:r>
        <w:rPr>
          <w:rFonts w:ascii="Calibri" w:cs="Calibri" w:eastAsia="Calibri" w:hAnsi="Calibri"/>
          <w:sz w:val="22"/>
          <w:szCs w:val="22"/>
        </w:rPr>
        <w:t xml:space="preserve">The student presents, opens and serves white wine to the jury (2 members). The student is assessed according to the attached score sheet. The maximum score is 100 points. Penalty points are given for mistakes and deducted from the maximum of 100 points.</w:t>
      </w:r>
    </w:p>
    <w:p>
      <w:pPr>
        <w:spacing w:after="80" w:line="259"/>
      </w:pPr>
      <w:r>
        <w:rPr>
          <w:rFonts w:ascii="Calibri" w:cs="Calibri" w:eastAsia="Calibri" w:hAnsi="Calibri"/>
          <w:b/>
          <w:bCs/>
          <w:sz w:val="22"/>
          <w:szCs w:val="22"/>
        </w:rPr>
        <w:t xml:space="preserve">Module 4. </w:t>
      </w:r>
      <w:r>
        <w:rPr>
          <w:rFonts w:ascii="Calibri" w:cs="Calibri" w:eastAsia="Calibri" w:hAnsi="Calibri"/>
          <w:sz w:val="22"/>
          <w:szCs w:val="22"/>
        </w:rPr>
        <w:t xml:space="preserve">The student presents, opens and decants red wine and serves it from the decanter to the jury (2 members). The student is assessed according to the attached score sheet. The maximum score is 100 points. Penalty points are given for mistakes and deducted from the maximum of 100 points.</w:t>
      </w:r>
    </w:p>
    <w:p>
      <w:pPr>
        <w:spacing w:after="80" w:line="259"/>
      </w:pPr>
      <w:r>
        <w:rPr>
          <w:rFonts w:ascii="Calibri" w:cs="Calibri" w:eastAsia="Calibri" w:hAnsi="Calibri"/>
          <w:b/>
          <w:bCs/>
          <w:sz w:val="22"/>
          <w:szCs w:val="22"/>
        </w:rPr>
        <w:t xml:space="preserve">Module 5. </w:t>
      </w:r>
      <w:r>
        <w:rPr>
          <w:rFonts w:ascii="Calibri" w:cs="Calibri" w:eastAsia="Calibri" w:hAnsi="Calibri"/>
          <w:sz w:val="22"/>
          <w:szCs w:val="22"/>
        </w:rPr>
        <w:t xml:space="preserve">The student presents, opens and serves sparkling wine to the jury (2 members). The student is assessed according to the attached score sheet. The maximum score is 100 points. Penalty points are given for mistakes and deducted from the maximum of 100 points.</w:t>
      </w:r>
    </w:p>
    <w:p>
      <w:pPr>
        <w:spacing w:after="80" w:line="259"/>
      </w:pPr>
      <w:r>
        <w:rPr>
          <w:rFonts w:ascii="Calibri" w:cs="Calibri" w:eastAsia="Calibri" w:hAnsi="Calibri"/>
          <w:b/>
          <w:bCs/>
          <w:sz w:val="22"/>
          <w:szCs w:val="22"/>
        </w:rPr>
        <w:t xml:space="preserve">Module 6. </w:t>
      </w:r>
      <w:r>
        <w:rPr>
          <w:rFonts w:ascii="Calibri" w:cs="Calibri" w:eastAsia="Calibri" w:hAnsi="Calibri"/>
          <w:sz w:val="22"/>
          <w:szCs w:val="22"/>
        </w:rPr>
        <w:t xml:space="preserve">Preparing a spritz of their own creation and a snack. The module is performed by a team of two students from the same school. The team prepares two glasses of the same spritz and offers and serves with them appetisers (savoury bar snacks such as crisps, sticks, corn, peanuts or olives) or a snack of their own creation. The students agree among themselves who will prepare what and how they will organise their work. The team presents the finished spritz to the jury and describes it. The jury assesses professional work; the taste, aroma and appearance of the spritz; the taste, aroma and appearance of the snack; and the overall appearance of the spritz served for two people with the snack. The organiser provides glasses, sparkling wine and soda water. Competitors bring the other ingredients for the spritz and the snack themselves. Home-made preparations are allowed and recommended. Let your imagination run free. A toaster is available to students at the bar. The total time for preparation and service is 10 minutes. The team receives a single joint score according to the attached score sheet: the “Work” part is assessed with penalty points deducted from 100, and the assessment of the spritz, the snack and the overall appearance with positive points (maximum 94 points).</w:t>
      </w:r>
    </w:p>
    <w:p>
      <w:pPr>
        <w:spacing w:after="80" w:line="259"/>
      </w:pPr>
      <w:r>
        <w:rPr>
          <w:rFonts w:ascii="Calibri" w:cs="Calibri" w:eastAsia="Calibri" w:hAnsi="Calibri"/>
          <w:b/>
          <w:bCs/>
          <w:sz w:val="22"/>
          <w:szCs w:val="22"/>
        </w:rPr>
        <w:t xml:space="preserve">Module 7. </w:t>
      </w:r>
      <w:r>
        <w:rPr>
          <w:rFonts w:ascii="Calibri" w:cs="Calibri" w:eastAsia="Calibri" w:hAnsi="Calibri"/>
          <w:sz w:val="22"/>
          <w:szCs w:val="22"/>
        </w:rPr>
        <w:t xml:space="preserve">Make a Pair. The module is performed together by two students from the same school as a team, and they may consult each other. The team matches 12 food–drink pairs using cards (e.g. oysters – sparkling wine). Each correctly matched pair earns 3 points (maximum 36 points). The team receives a single joint score. The time allowed is 5 minutes.</w:t>
      </w:r>
    </w:p>
    <w:p>
      <w:r>
        <w:br w:type="page"/>
      </w:r>
    </w:p>
    <w:p>
      <w:pPr>
        <w:spacing w:after="80" w:line="276"/>
      </w:pPr>
      <w:r>
        <w:rPr>
          <w:rFonts w:ascii="Calibri" w:cs="Calibri" w:eastAsia="Calibri" w:hAnsi="Calibri"/>
          <w:b/>
          <w:bCs/>
          <w:sz w:val="22"/>
          <w:szCs w:val="22"/>
        </w:rPr>
        <w:t xml:space="preserve">Annex 1: Score sheets</w:t>
      </w:r>
    </w:p>
    <w:p>
      <w:pPr>
        <w:spacing w:after="200" w:line="276"/>
      </w:pPr>
      <w:r>
        <w:rPr>
          <w:rFonts w:ascii="Calibri" w:cs="Calibri" w:eastAsia="Calibri" w:hAnsi="Calibri"/>
          <w:sz w:val="22"/>
          <w:szCs w:val="22"/>
        </w:rPr>
        <w:t xml:space="preserve">Modules 3, 4, 5 and the “Work” part of Module 6: for each element, record the number of penalty points (0 if the element was performed correctly); the total penalty points are deducted from 100. Modules 1, 2, 7 and the assessment of the spritz, the snack and the overall appearance in Module 6: record positive points.</w:t>
      </w:r>
    </w:p>
    <w:p>
      <w:pPr>
        <w:spacing w:after="80" w:line="276"/>
      </w:pPr>
      <w:r>
        <w:rPr>
          <w:rFonts w:ascii="Calibri" w:cs="Calibri" w:eastAsia="Calibri" w:hAnsi="Calibri"/>
          <w:b/>
          <w:bCs/>
          <w:sz w:val="22"/>
          <w:szCs w:val="22"/>
        </w:rPr>
        <w:t xml:space="preserve">Module 1: Bottle and Wine Recognition</w:t>
      </w:r>
    </w:p>
    <w:p>
      <w:pPr>
        <w:spacing w:after="120" w:line="276"/>
      </w:pPr>
      <w:r>
        <w:rPr>
          <w:rFonts w:ascii="Calibri" w:cs="Calibri" w:eastAsia="Calibri" w:hAnsi="Calibri"/>
          <w:sz w:val="22"/>
          <w:szCs w:val="22"/>
        </w:rPr>
        <w:t xml:space="preserve">Record 1 point for each correct answer and 0 for each incorrect one.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900"/>
        <w:gridCol w:w="900"/>
        <w:gridCol w:w="900"/>
        <w:gridCol w:w="900"/>
        <w:gridCol w:w="900"/>
        <w:gridCol w:w="900"/>
        <w:gridCol w:w="900"/>
        <w:gridCol w:w="900"/>
      </w:tblGrid>
      <w:tr>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No.</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Pts</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No.</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Pts</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No.</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Pts</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No.</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Pts</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No.</w:t>
            </w:r>
          </w:p>
        </w:tc>
        <w:tc>
          <w:tcPr>
            <w:tcW w:type="dxa" w:w="900"/>
            <w:tcBorders>
              <w:top w:val="single" w:color="000000" w:sz="4"/>
              <w:left w:val="single" w:color="000000" w:sz="4"/>
              <w:bottom w:val="single" w:color="000000" w:sz="4"/>
              <w:right w:val="single" w:color="000000" w:sz="4"/>
            </w:tcBorders>
            <w:shd w:fill="EDEDED" w:color="auto" w:val="clear"/>
            <w:tcMar>
              <w:top w:type="dxa" w:w="60"/>
              <w:left w:type="dxa" w:w="60"/>
              <w:bottom w:type="dxa" w:w="60"/>
              <w:right w:type="dxa" w:w="60"/>
            </w:tcMar>
          </w:tcPr>
          <w:p>
            <w:pPr>
              <w:jc w:val="center"/>
            </w:pPr>
            <w:r>
              <w:rPr>
                <w:rFonts w:ascii="Calibri" w:cs="Calibri" w:eastAsia="Calibri" w:hAnsi="Calibri"/>
                <w:b w:val="1"/>
                <w:bCs w:val="1"/>
                <w:sz w:val="21"/>
                <w:szCs w:val="21"/>
              </w:rPr>
              <w:t xml:space="preserve">Pts</w:t>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11</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21</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31</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41</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12</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22</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32</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42</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13</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23</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33</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43</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14</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24</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34</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44</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5</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15</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25</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35</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45</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6</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16</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26</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36</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46</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7</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17</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27</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37</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47</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8</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18</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28</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38</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48</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9</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19</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29</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39</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49</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r>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10</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20</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30</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40</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50</w:t>
            </w:r>
          </w:p>
        </w:tc>
        <w:tc>
          <w:tcPr>
            <w:tcW w:type="dxa" w:w="900"/>
            <w:tcBorders>
              <w:top w:val="single" w:color="000000" w:sz="4"/>
              <w:left w:val="single" w:color="000000" w:sz="4"/>
              <w:bottom w:val="single" w:color="000000" w:sz="4"/>
              <w:right w:val="single" w:color="000000" w:sz="4"/>
            </w:tcBorders>
            <w:tcMar>
              <w:top w:type="dxa" w:w="60"/>
              <w:left w:type="dxa" w:w="60"/>
              <w:bottom w:type="dxa" w:w="60"/>
              <w:right w:type="dxa" w:w="60"/>
            </w:tcMar>
          </w:tcPr>
          <w:p>
            <w:pPr>
              <w:jc w:val="center"/>
            </w:pPr>
            <w:r>
              <w:rPr>
                <w:rFonts w:ascii="Calibri" w:cs="Calibri" w:eastAsia="Calibri" w:hAnsi="Calibri"/>
                <w:sz w:val="21"/>
                <w:szCs w:val="21"/>
              </w:rPr>
              <w:t xml:space="preserve"/>
            </w:r>
          </w:p>
        </w:tc>
      </w:tr>
    </w:tbl>
    <w:p>
      <w:pPr>
        <w:spacing w:after="80" w:line="276"/>
      </w:pPr>
      <w:r>
        <w:rPr>
          <w:rFonts w:ascii="Calibri" w:cs="Calibri" w:eastAsia="Calibri" w:hAnsi="Calibri"/>
          <w:sz w:val="22"/>
          <w:szCs w:val="22"/>
        </w:rPr>
        <w:t xml:space="preserve"/>
      </w:r>
    </w:p>
    <w:p>
      <w:pPr>
        <w:spacing w:after="120" w:line="276"/>
      </w:pPr>
      <w:r>
        <w:rPr>
          <w:rFonts w:ascii="Calibri" w:cs="Calibri" w:eastAsia="Calibri" w:hAnsi="Calibri"/>
          <w:b/>
          <w:bCs/>
          <w:sz w:val="22"/>
          <w:szCs w:val="22"/>
        </w:rPr>
        <w:t xml:space="preserve">Total points (maximum 50): ______</w:t>
      </w:r>
    </w:p>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0"/>
        <w:gridCol w:w="5000"/>
        <w:gridCol w:w="3000"/>
      </w:tblGrid>
      <w:tr>
        <w:tc>
          <w:tcPr>
            <w:tcW w:type="dxa" w:w="9000"/>
            <w:gridSpan w:val="3"/>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Module 2: Aroma Recognition</w:t>
            </w:r>
          </w:p>
        </w:tc>
      </w:tr>
      <w:t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Aroma</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b/>
                <w:bCs/>
                <w:sz w:val="21"/>
                <w:szCs w:val="21"/>
              </w:rPr>
              <w:t xml:space="preserve">Competitor's answer</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Points (0 /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1</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2</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3</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4</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5</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6</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7</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8</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c>
          <w:tcPr>
            <w:tcW w:type="dxa" w:w="6000"/>
            <w:gridSpan w:val="2"/>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b/>
                <w:bCs/>
                <w:sz w:val="21"/>
                <w:szCs w:val="21"/>
              </w:rPr>
              <w:t xml:space="preserve">Total (maximum 24 points)</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800"/>
        <w:gridCol w:w="2200"/>
      </w:tblGrid>
      <w:tr>
        <w:tc>
          <w:tcPr>
            <w:tcW w:type="dxa" w:w="9000"/>
            <w:gridSpan w:val="2"/>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Module 3: White Wine Service</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Element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Penalty 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Personal introduction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Offering sparkling and still water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Bringing the wine and the necessary equipment to the side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4. Presenting the bottle to the host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5. Cutting the capsule below the lip</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6. Wiping the bottle neck – outside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7. Removing the cork (without touching it with fingers)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8. Checking the cork and removing it from the opener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9. Wiping the bottle neck – inside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10. Presenting the cork to the host – on a small plate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11. Offering the host a taste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12. Pouring wine for the other guests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13. Topping up the host's glass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14. Touching the glass with the bottle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15. Moving clockwise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16. Removing the cork from the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17. Clearing the equipment from the gueridon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18. Spilling wine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19. Personal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20. Work and conduct of the sommelier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Possible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100</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(100 –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800"/>
        <w:gridCol w:w="2200"/>
      </w:tblGrid>
      <w:tr>
        <w:tc>
          <w:tcPr>
            <w:tcW w:type="dxa" w:w="9000"/>
            <w:gridSpan w:val="2"/>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Module 4: Red Wine Service – Decanting</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Element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Penalty 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Personal introduction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Offering sparkling and still water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Bringing the wine and the necessary equipment to the side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4. Presenting the bottle to the host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5. Cutting the capsule below the lip</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6. Wiping the bottle neck – outside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7. Removing the cork (without touching it with fingers)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8. Checking the cork and removing it from the opener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9. Wiping the bottle neck – inside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10. Lighting the candle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11. Decanting</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12. Extinguishing the candle – not by blowing, not with fingers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13. Presenting the cork to the host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14. Offering the host a taste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15. Pouring wine for the other guests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16. Topping up the host's glass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17. Touching the glass with the decanter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18. Moving clockwise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19. Removing the cork from the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20. Clearing the equipment from the gueridon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21. Spilling wine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22. Personal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23. Work and conduct of the sommelier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Possible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100</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(100 –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800"/>
        <w:gridCol w:w="2200"/>
      </w:tblGrid>
      <w:tr>
        <w:tc>
          <w:tcPr>
            <w:tcW w:type="dxa" w:w="9000"/>
            <w:gridSpan w:val="2"/>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Module 5: Sparkling Wine Service</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Element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Penalty 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Personal introduction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Offering sparkling and still water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Bringing the wine and the necessary equipment to the side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4. Presenting the bottle to the host</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5. Cutting the foil and removing the wire cage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6. Removing the cork – with a napkin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7. Checking the cork</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8. Wiping the bottle neck – inside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9. Presenting the cork to the host – on a small plate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10. Offering the host a taste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11. Pouring wine for the other guests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12. Topping up the host's glass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13. Touching the glass with the bottle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14. Moving clockwise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15. Removing the cork from the table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16. Clearing the equipment from the gueridon</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17. Spilling wine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18. Personal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19. Work and conduct of the sommelier</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Possible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100</w:t>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Total (100 –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800"/>
        <w:gridCol w:w="2200"/>
      </w:tblGrid>
      <w:tr>
        <w:tc>
          <w:tcPr>
            <w:tcW w:type="dxa" w:w="9000"/>
            <w:gridSpan w:val="2"/>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Module 6: Preparing a Spritz and a Snack (team of two students)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Work</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Penalty 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Mise en place – all necessary equipment for the spritz and snack prepared</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Writing the recipe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All necessary ingredients and drinks prepared according to the recipe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4. Presenting the bottles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5. Pouring drinks according to the recipe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6. Pouring evenly into the glass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7. Presenting the garnish</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8. Garnishing</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9. Presenting and describing the spritz to the jury</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0 1 2 3</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10. Spilling drinks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11. Personal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12. Work, conduct and teamwork</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13. Preparation and service time 10 minutes. 1 point for each additional minute over time.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0 1 2 3 4 5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Possible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100</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Total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a) Total: Work (100 – penalty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Spritz</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Taste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4 8 12 16</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Aroma</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3 6 9</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4 8 12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4. Use of home-made preparations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 xml:space="preserve">0 4 8 12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b) Total: spritz (maximum 49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Snack</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Taste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4 8 12</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2.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3 6 9</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3. Aroma</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3 6 9</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c) Total: snack (maximum 30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Overall appearance</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Points</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sz w:val="21"/>
                <w:szCs w:val="21"/>
              </w:rPr>
              <w:t xml:space="preserve">1. Overall appearance of the spritz served for two people with the snack</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sz w:val="21"/>
                <w:szCs w:val="21"/>
              </w:rPr>
              <w:t>5 10 15</w:t>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d) Total: overall appearance (maximum 15 points)</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r>
          </w:p>
        </w:tc>
      </w:tr>
      <w:tr>
        <w:trPr>
          <w:cantSplit/>
        </w:trPr>
        <w:tc>
          <w:tcPr>
            <w:tcW w:type="dxa" w:w="68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left"/>
            </w:pPr>
            <w:r>
              <w:rPr>
                <w:rFonts w:ascii="Calibri" w:cs="Calibri" w:eastAsia="Calibri" w:hAnsi="Calibri"/>
                <w:b/>
                <w:bCs/>
                <w:sz w:val="21"/>
                <w:szCs w:val="21"/>
              </w:rPr>
              <w:t xml:space="preserve">Grand total a + b + c + d</w:t>
            </w:r>
          </w:p>
        </w:tc>
        <w:tc>
          <w:tcPr>
            <w:tcW w:type="dxa" w:w="2200"/>
            <w:tcBorders>
              <w:top w:val="single" w:color="000000" w:sz="4"/>
              <w:left w:val="single" w:color="000000" w:sz="4"/>
              <w:bottom w:val="single" w:color="000000" w:sz="4"/>
              <w:right w:val="single" w:color="000000" w:sz="4"/>
            </w:tcBorders>
            <w:tcMar>
              <w:top w:type="dxa" w:w="50"/>
              <w:left w:type="dxa" w:w="100"/>
              <w:bottom w:type="dxa" w:w="50"/>
              <w:right w:type="dxa" w:w="100"/>
            </w:tcMar>
          </w:tcPr>
          <w:p>
            <w:pPr>
              <w:jc w:val="center"/>
            </w:pPr>
            <w:r>
              <w:rPr>
                <w:rFonts w:ascii="Calibri" w:cs="Calibri" w:eastAsia="Calibri" w:hAnsi="Calibri"/>
                <w:b/>
                <w:bCs/>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Competitors (team): ______________________</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0"/>
        <w:gridCol w:w="5000"/>
        <w:gridCol w:w="3000"/>
      </w:tblGrid>
      <w:tr>
        <w:tc>
          <w:tcPr>
            <w:tcW w:type="dxa" w:w="9000"/>
            <w:gridSpan w:val="3"/>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Module 7: Make a Pair (team of two students)</w:t>
            </w:r>
          </w:p>
        </w:tc>
      </w:tr>
      <w:t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Pair</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b/>
                <w:bCs/>
                <w:sz w:val="21"/>
                <w:szCs w:val="21"/>
              </w:rPr>
              <w:t xml:space="preserve">Note</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b/>
                <w:bCs/>
                <w:sz w:val="21"/>
                <w:szCs w:val="21"/>
              </w:rPr>
              <w:t xml:space="preserve">Points (0 /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1</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2</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3</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4</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5</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6</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7</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8</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9</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10</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11</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rPr>
          <w:cantSplit/>
        </w:trPr>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12</w:t>
            </w:r>
          </w:p>
        </w:tc>
        <w:tc>
          <w:tcPr>
            <w:tcW w:type="dxa" w:w="5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Calibri" w:cs="Calibri" w:eastAsia="Calibri" w:hAnsi="Calibri"/>
                <w:sz w:val="21"/>
                <w:szCs w:val="21"/>
              </w:rPr>
              <w:t xml:space="preserve">0   3</w:t>
            </w:r>
          </w:p>
        </w:tc>
      </w:tr>
      <w:tr>
        <w:tc>
          <w:tcPr>
            <w:tcW w:type="dxa" w:w="6000"/>
            <w:gridSpan w:val="2"/>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b/>
                <w:bCs/>
                <w:sz w:val="21"/>
                <w:szCs w:val="21"/>
              </w:rPr>
              <w:t xml:space="preserve">Total (maximum 36 points)</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Calibri" w:cs="Calibri" w:eastAsia="Calibri" w:hAnsi="Calibri"/>
                <w:sz w:val="21"/>
                <w:szCs w:val="21"/>
              </w:rPr>
              <w:t xml:space="preserve"/>
            </w:r>
          </w:p>
        </w:tc>
      </w:tr>
    </w:tbl>
    <w:p>
      <w:pPr>
        <w:spacing w:after="200" w:line="276"/>
      </w:pPr>
      <w:r>
        <w:rPr>
          <w:rFonts w:ascii="Calibri" w:cs="Calibri" w:eastAsia="Calibri" w:hAnsi="Calibri"/>
          <w:sz w:val="22"/>
          <w:szCs w:val="22"/>
        </w:rPr>
        <w:t xml:space="preserve"/>
      </w:r>
    </w:p>
    <w:p>
      <w:pPr>
        <w:spacing w:after="120" w:line="276"/>
      </w:pPr>
      <w:r>
        <w:rPr>
          <w:rFonts w:ascii="Calibri" w:cs="Calibri" w:eastAsia="Calibri" w:hAnsi="Calibri"/>
          <w:sz w:val="22"/>
          <w:szCs w:val="22"/>
        </w:rPr>
        <w:t xml:space="preserve">Jury member: ______________________        Competitors (team): ______________________</w:t>
      </w:r>
    </w:p>
    <w:sectPr>
      <w:pgSz w:w="11906" w:h="16838" w:orient="portrait"/>
      <w:pgMar w:top="850" w:right="1300" w:bottom="85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410eb0572fbf25e313d10dbb68009b8e78fcd5e.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2026-10-12T19:00:24.592Z</dcterms:created>
  <dcterms:modified xsi:type="dcterms:W3CDTF">2026-10-12T19:00:24.592Z</dcterms:modified>
</cp:coreProperties>
</file>

<file path=docProps/custom.xml><?xml version="1.0" encoding="utf-8"?>
<Properties xmlns="http://schemas.openxmlformats.org/officeDocument/2006/custom-properties" xmlns:vt="http://schemas.openxmlformats.org/officeDocument/2006/docPropsVTypes"/>
</file>